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FBAB" w14:textId="77777777" w:rsidR="006216A4" w:rsidRDefault="006216A4"/>
    <w:tbl>
      <w:tblPr>
        <w:tblW w:w="15310" w:type="dxa"/>
        <w:tblInd w:w="-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2"/>
        <w:gridCol w:w="2776"/>
        <w:gridCol w:w="2121"/>
        <w:gridCol w:w="2516"/>
        <w:gridCol w:w="2152"/>
        <w:gridCol w:w="3093"/>
      </w:tblGrid>
      <w:tr w:rsidR="006216A4" w14:paraId="326954BD" w14:textId="77777777">
        <w:trPr>
          <w:trHeight w:val="983"/>
        </w:trPr>
        <w:tc>
          <w:tcPr>
            <w:tcW w:w="153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A1B1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  <w:lang w:val="de-DE"/>
              </w:rPr>
              <w:t>A</w:t>
            </w:r>
            <w:r>
              <w:rPr>
                <w:b/>
                <w:bCs/>
                <w:color w:val="0070C0"/>
              </w:rPr>
              <w:t xml:space="preserve">biturthemen/ mündlich im Fach Geschichte </w:t>
            </w:r>
          </w:p>
          <w:p w14:paraId="3220E396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für die Klasse 12.c</w:t>
            </w:r>
          </w:p>
          <w:p w14:paraId="32C7B4A1" w14:textId="738620ED" w:rsidR="006216A4" w:rsidRDefault="00000000">
            <w:pPr>
              <w:pStyle w:val="Standard"/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202</w:t>
            </w:r>
            <w:r w:rsidR="00280528">
              <w:rPr>
                <w:b/>
                <w:bCs/>
                <w:color w:val="0070C0"/>
              </w:rPr>
              <w:t>5</w:t>
            </w:r>
            <w:r>
              <w:rPr>
                <w:b/>
                <w:bCs/>
                <w:color w:val="0070C0"/>
              </w:rPr>
              <w:t>-2</w:t>
            </w:r>
            <w:r w:rsidR="00280528">
              <w:rPr>
                <w:b/>
                <w:bCs/>
                <w:color w:val="0070C0"/>
              </w:rPr>
              <w:t>6</w:t>
            </w:r>
          </w:p>
        </w:tc>
      </w:tr>
      <w:tr w:rsidR="006216A4" w14:paraId="16DA6024" w14:textId="77777777">
        <w:trPr>
          <w:trHeight w:val="1417"/>
        </w:trPr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9EBF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b/>
                <w:bCs/>
                <w:color w:val="0070C0"/>
                <w:lang w:val="de-DE"/>
              </w:rPr>
            </w:pPr>
            <w:r>
              <w:rPr>
                <w:b/>
                <w:bCs/>
                <w:color w:val="0070C0"/>
                <w:lang w:val="de-DE"/>
              </w:rPr>
              <w:t>WIRTSCHAFT/FINANZIELLE KULTUR/ FINANZIELLE KENNTNISSE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AED3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b/>
                <w:bCs/>
                <w:color w:val="0070C0"/>
                <w:lang w:val="de-DE"/>
              </w:rPr>
            </w:pPr>
            <w:r>
              <w:rPr>
                <w:b/>
                <w:bCs/>
                <w:color w:val="0070C0"/>
                <w:lang w:val="de-DE"/>
              </w:rPr>
              <w:t>BEVÖLKERUNG, ANSIEDLUNG/LEBENSWEISE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994A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b/>
                <w:bCs/>
                <w:color w:val="0070C0"/>
                <w:lang w:val="de-DE"/>
              </w:rPr>
            </w:pPr>
            <w:r>
              <w:rPr>
                <w:b/>
                <w:bCs/>
                <w:color w:val="0070C0"/>
                <w:lang w:val="de-DE"/>
              </w:rPr>
              <w:t>INDIVIDUUM/ GEMEINSCHAFT /GESELLSCHAFT / ARBEITSKENNTNISSE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6E0C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b/>
                <w:bCs/>
                <w:color w:val="0070C0"/>
                <w:lang w:val="de-DE"/>
              </w:rPr>
            </w:pPr>
            <w:r>
              <w:rPr>
                <w:b/>
                <w:bCs/>
                <w:color w:val="0070C0"/>
                <w:lang w:val="de-DE"/>
              </w:rPr>
              <w:t>POLITISCHE EINRICHTUNGEN IM MODERNEN ZEITALTER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84BF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b/>
                <w:bCs/>
                <w:color w:val="0070C0"/>
                <w:lang w:val="de-DE"/>
              </w:rPr>
            </w:pPr>
            <w:r>
              <w:rPr>
                <w:b/>
                <w:bCs/>
                <w:color w:val="0070C0"/>
                <w:lang w:val="de-DE"/>
              </w:rPr>
              <w:t>POLITISCHE INSTITUTIONEN /IDEOLOGIEN</w:t>
            </w:r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6AAE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b/>
                <w:bCs/>
                <w:color w:val="0070C0"/>
                <w:lang w:val="de-DE"/>
              </w:rPr>
            </w:pPr>
            <w:r>
              <w:rPr>
                <w:b/>
                <w:bCs/>
                <w:color w:val="0070C0"/>
                <w:lang w:val="de-DE"/>
              </w:rPr>
              <w:t>INTERNATIONALE KONFLIKTE/ZUSAMMENARBEIT</w:t>
            </w:r>
          </w:p>
        </w:tc>
      </w:tr>
      <w:tr w:rsidR="006216A4" w14:paraId="12C91560" w14:textId="77777777">
        <w:trPr>
          <w:trHeight w:val="1373"/>
        </w:trPr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71121" w14:textId="77777777" w:rsidR="006216A4" w:rsidRDefault="006216A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center"/>
              <w:rPr>
                <w:lang w:val="de-DE"/>
              </w:rPr>
            </w:pPr>
          </w:p>
          <w:p w14:paraId="6E4906D6" w14:textId="77777777" w:rsidR="006216A4" w:rsidRDefault="00000000">
            <w:pPr>
              <w:pStyle w:val="Listenabsatz"/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Die industrielle Revolution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83682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rStyle w:val="Absatz-Standardschriftart"/>
                <w:color w:val="388600"/>
                <w:lang w:val="de-DE"/>
              </w:rPr>
            </w:pPr>
            <w:r>
              <w:rPr>
                <w:rStyle w:val="Absatz-Standardschriftart"/>
                <w:color w:val="388600"/>
                <w:lang w:val="de-DE"/>
              </w:rPr>
              <w:t xml:space="preserve">4. </w:t>
            </w:r>
          </w:p>
          <w:p w14:paraId="246FC8F5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color w:val="00B050"/>
                <w:lang w:val="de-DE"/>
              </w:rPr>
            </w:pPr>
            <w:r>
              <w:rPr>
                <w:color w:val="388600"/>
                <w:lang w:val="de-DE"/>
              </w:rPr>
              <w:t>Verschleppung/Vertreibung der Deutschen aus Ungarn 1944-50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2D87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rStyle w:val="Absatz-Standardschriftart"/>
                <w:color w:val="00B050"/>
                <w:lang w:val="de-DE"/>
              </w:rPr>
            </w:pPr>
            <w:r>
              <w:rPr>
                <w:rStyle w:val="Absatz-Standardschriftart"/>
                <w:color w:val="00B050"/>
                <w:lang w:val="de-DE"/>
              </w:rPr>
              <w:t xml:space="preserve">5. </w:t>
            </w:r>
          </w:p>
          <w:p w14:paraId="304892AC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color w:val="00B050"/>
                <w:lang w:val="de-DE"/>
              </w:rPr>
            </w:pPr>
            <w:r>
              <w:rPr>
                <w:rStyle w:val="Absatz-Standardschriftart"/>
                <w:color w:val="00B050"/>
                <w:lang w:val="de-DE"/>
              </w:rPr>
              <w:t>Holocaust in Ungarn:</w:t>
            </w:r>
            <w:r>
              <w:rPr>
                <w:rStyle w:val="Absatz-Standardschriftart"/>
                <w:color w:val="00B050"/>
                <w:lang w:val="de-DE"/>
              </w:rPr>
              <w:br/>
              <w:t>Von den Judengesetzen bis zur Endlösung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A96C" w14:textId="46F6C313" w:rsidR="006216A4" w:rsidRDefault="00000000">
            <w:pPr>
              <w:pStyle w:val="Standard"/>
              <w:spacing w:after="0" w:line="240" w:lineRule="auto"/>
              <w:jc w:val="center"/>
              <w:rPr>
                <w:color w:val="00B050"/>
                <w:lang w:val="de-DE"/>
              </w:rPr>
            </w:pPr>
            <w:r>
              <w:rPr>
                <w:color w:val="388600"/>
                <w:lang w:val="de-DE"/>
              </w:rPr>
              <w:t>12. Die Kádár-Zeit</w:t>
            </w:r>
            <w:r>
              <w:rPr>
                <w:color w:val="388600"/>
                <w:lang w:val="de-DE"/>
              </w:rPr>
              <w:br/>
            </w:r>
            <w:r w:rsidR="00280528">
              <w:rPr>
                <w:color w:val="388600"/>
                <w:lang w:val="de-DE"/>
              </w:rPr>
              <w:t>Gulaschkommunismus 1956</w:t>
            </w:r>
            <w:r>
              <w:rPr>
                <w:color w:val="388600"/>
                <w:lang w:val="de-DE"/>
              </w:rPr>
              <w:t>-1989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38561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rStyle w:val="Absatz-Standardschriftart"/>
                <w:color w:val="00B050"/>
                <w:lang w:val="de-DE"/>
              </w:rPr>
            </w:pPr>
            <w:r>
              <w:rPr>
                <w:rStyle w:val="Absatz-Standardschriftart"/>
                <w:color w:val="00B050"/>
                <w:lang w:val="de-DE"/>
              </w:rPr>
              <w:t xml:space="preserve">10. </w:t>
            </w:r>
          </w:p>
          <w:p w14:paraId="36A09881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>
              <w:rPr>
                <w:rStyle w:val="Absatz-Standardschriftart"/>
                <w:color w:val="00B050"/>
                <w:lang w:val="de-DE"/>
              </w:rPr>
              <w:t>Széchenyi und sein Reformprogramm</w:t>
            </w:r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6487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13. </w:t>
            </w:r>
          </w:p>
          <w:p w14:paraId="18A87CD1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Kalter Krieg</w:t>
            </w:r>
          </w:p>
        </w:tc>
      </w:tr>
      <w:tr w:rsidR="006216A4" w14:paraId="2757778B" w14:textId="77777777">
        <w:trPr>
          <w:trHeight w:val="2151"/>
        </w:trPr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C73C" w14:textId="77777777" w:rsidR="006216A4" w:rsidRDefault="006216A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center"/>
              <w:rPr>
                <w:rStyle w:val="Absatz-Standardschriftart"/>
                <w:color w:val="00B050"/>
              </w:rPr>
            </w:pPr>
          </w:p>
          <w:p w14:paraId="5AF92DF3" w14:textId="77777777" w:rsidR="006216A4" w:rsidRDefault="00000000">
            <w:pPr>
              <w:pStyle w:val="Listenabsatz"/>
              <w:spacing w:after="0" w:line="240" w:lineRule="auto"/>
            </w:pPr>
            <w:r>
              <w:rPr>
                <w:rStyle w:val="Absatz-Standardschriftart"/>
                <w:color w:val="00B050"/>
                <w:lang w:val="de-DE"/>
              </w:rPr>
              <w:t>Wirtschaftliche Tendenzen im 14. Jahrhundert in Ungarn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A55C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rStyle w:val="Absatz-Standardschriftart"/>
                <w:color w:val="00B050"/>
                <w:lang w:val="de-DE"/>
              </w:rPr>
            </w:pPr>
            <w:r>
              <w:rPr>
                <w:rStyle w:val="Absatz-Standardschriftart"/>
                <w:color w:val="00B050"/>
                <w:lang w:val="de-DE"/>
              </w:rPr>
              <w:t>6.</w:t>
            </w:r>
          </w:p>
          <w:p w14:paraId="44288B58" w14:textId="60B90CB0" w:rsidR="006216A4" w:rsidRDefault="00280528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>
              <w:rPr>
                <w:rStyle w:val="Absatz-Standardschriftart"/>
                <w:color w:val="00B050"/>
                <w:lang w:val="de-DE"/>
              </w:rPr>
              <w:t>Die mittelalterlichen Städte. Das Zunftwesen.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8F66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8.</w:t>
            </w:r>
          </w:p>
          <w:p w14:paraId="7968337D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 Reformation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30C8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17. </w:t>
            </w:r>
          </w:p>
          <w:p w14:paraId="7638318F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Diktatur statt Demokratie – ein möglicher Ausweg aus der Weltwirtschaftskrise; die NS – Zeit in Deutschland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3109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rStyle w:val="Absatz-Standardschriftart"/>
                <w:color w:val="00B050"/>
                <w:lang w:val="de-DE"/>
              </w:rPr>
            </w:pPr>
            <w:r>
              <w:rPr>
                <w:rStyle w:val="Absatz-Standardschriftart"/>
                <w:color w:val="00B050"/>
                <w:lang w:val="de-DE"/>
              </w:rPr>
              <w:t xml:space="preserve">14. </w:t>
            </w:r>
          </w:p>
          <w:p w14:paraId="6EB00A4C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>
              <w:rPr>
                <w:rStyle w:val="Absatz-Standardschriftart"/>
                <w:color w:val="00B050"/>
                <w:lang w:val="de-DE"/>
              </w:rPr>
              <w:t>Aufgeklärter Absolutismus in Ungarn</w:t>
            </w:r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F241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rStyle w:val="Absatz-Standardschriftart"/>
                <w:color w:val="00B050"/>
                <w:lang w:val="de-DE"/>
              </w:rPr>
            </w:pPr>
            <w:r>
              <w:rPr>
                <w:rStyle w:val="Absatz-Standardschriftart"/>
                <w:color w:val="00B050"/>
                <w:lang w:val="de-DE"/>
              </w:rPr>
              <w:t xml:space="preserve">15. </w:t>
            </w:r>
          </w:p>
          <w:p w14:paraId="64659023" w14:textId="03C898F0" w:rsidR="006216A4" w:rsidRDefault="006F1A95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>
              <w:rPr>
                <w:rStyle w:val="Absatz-Standardschriftart"/>
                <w:color w:val="00B050"/>
                <w:lang w:val="de-DE"/>
              </w:rPr>
              <w:t>Revisionspolitik der</w:t>
            </w:r>
            <w:r w:rsidR="00000000">
              <w:rPr>
                <w:rStyle w:val="Absatz-Standardschriftart"/>
                <w:color w:val="00B050"/>
                <w:lang w:val="de-DE"/>
              </w:rPr>
              <w:t xml:space="preserve"> Zwischenkriegszeit in Ungarn</w:t>
            </w:r>
          </w:p>
        </w:tc>
      </w:tr>
      <w:tr w:rsidR="006216A4" w14:paraId="554BFE6D" w14:textId="77777777">
        <w:trPr>
          <w:trHeight w:val="1133"/>
        </w:trPr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C764" w14:textId="77777777" w:rsidR="006216A4" w:rsidRDefault="00000000">
            <w:pPr>
              <w:pStyle w:val="Listenabsatz"/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        3.</w:t>
            </w:r>
          </w:p>
          <w:p w14:paraId="309B3480" w14:textId="77777777" w:rsidR="006216A4" w:rsidRDefault="00000000">
            <w:pPr>
              <w:pStyle w:val="Listenabsatz"/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Die großen geographischen Entdeckungen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DEED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rStyle w:val="Absatz-Standardschriftart"/>
                <w:color w:val="00B050"/>
                <w:lang w:val="de-DE"/>
              </w:rPr>
            </w:pPr>
            <w:r>
              <w:rPr>
                <w:rStyle w:val="Absatz-Standardschriftart"/>
                <w:color w:val="00B050"/>
                <w:lang w:val="de-DE"/>
              </w:rPr>
              <w:t xml:space="preserve">19. </w:t>
            </w:r>
          </w:p>
          <w:p w14:paraId="402A0E6D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color w:val="00B050"/>
              </w:rPr>
            </w:pPr>
            <w:r>
              <w:rPr>
                <w:rStyle w:val="Absatz-Standardschriftart"/>
                <w:color w:val="00B050"/>
                <w:lang w:val="de-DE"/>
              </w:rPr>
              <w:t>Der Friedensvertrag von Trianon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4DC1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color w:val="00B050"/>
                <w:lang w:val="de-DE"/>
              </w:rPr>
            </w:pPr>
            <w:r>
              <w:rPr>
                <w:color w:val="00B050"/>
                <w:lang w:val="de-DE"/>
              </w:rPr>
              <w:t xml:space="preserve">11. </w:t>
            </w:r>
          </w:p>
          <w:p w14:paraId="2A4BBD01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color w:val="00B050"/>
                <w:lang w:val="de-DE"/>
              </w:rPr>
            </w:pPr>
            <w:r>
              <w:rPr>
                <w:color w:val="00B050"/>
                <w:lang w:val="de-DE"/>
              </w:rPr>
              <w:t>Das Porträt von Béla dem IV.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ABAD" w14:textId="445BD83A" w:rsidR="006216A4" w:rsidRDefault="00280528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 w:rsidRPr="00280528">
              <w:rPr>
                <w:color w:val="388600"/>
                <w:lang w:val="de-DE"/>
              </w:rPr>
              <w:t>7.Der Weg zum Ausgleich. Der Ausgleich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DD4D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rStyle w:val="Absatz-Standardschriftart"/>
                <w:color w:val="00B050"/>
                <w:lang w:val="de-DE"/>
              </w:rPr>
            </w:pPr>
            <w:r>
              <w:rPr>
                <w:rStyle w:val="Absatz-Standardschriftart"/>
                <w:color w:val="00B050"/>
                <w:lang w:val="de-DE"/>
              </w:rPr>
              <w:t xml:space="preserve">16. </w:t>
            </w:r>
          </w:p>
          <w:p w14:paraId="54327118" w14:textId="77777777" w:rsidR="006216A4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Style w:val="Absatz-Standardschriftart"/>
                <w:color w:val="00B050"/>
                <w:lang w:val="de-DE"/>
              </w:rPr>
              <w:t>Rákosi Ära – Kennzeichen einer Diktatur</w:t>
            </w:r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804F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18. </w:t>
            </w:r>
          </w:p>
          <w:p w14:paraId="092C2FB8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Erster Weltkrieg </w:t>
            </w:r>
          </w:p>
          <w:p w14:paraId="7F2F5139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(Ursachen, Konflikte, Ausbruch, Merkmale)</w:t>
            </w:r>
          </w:p>
        </w:tc>
      </w:tr>
      <w:tr w:rsidR="006216A4" w14:paraId="2324D62F" w14:textId="77777777">
        <w:trPr>
          <w:trHeight w:val="648"/>
        </w:trPr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8C37" w14:textId="77777777" w:rsidR="006216A4" w:rsidRDefault="006216A4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F40B" w14:textId="77777777" w:rsidR="006216A4" w:rsidRDefault="006216A4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3093" w14:textId="1E21231A" w:rsidR="006216A4" w:rsidRDefault="006216A4">
            <w:pPr>
              <w:pStyle w:val="Standard"/>
              <w:spacing w:after="0" w:line="240" w:lineRule="auto"/>
              <w:jc w:val="center"/>
              <w:rPr>
                <w:color w:val="00B050"/>
                <w:lang w:val="de-DE"/>
              </w:rPr>
            </w:pPr>
          </w:p>
          <w:p w14:paraId="64FA446D" w14:textId="2E4D8CEE" w:rsidR="006216A4" w:rsidRDefault="006216A4">
            <w:pPr>
              <w:pStyle w:val="Standard"/>
              <w:spacing w:after="0" w:line="240" w:lineRule="auto"/>
              <w:jc w:val="center"/>
              <w:rPr>
                <w:color w:val="00B050"/>
                <w:lang w:val="de-DE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FF4F" w14:textId="77777777" w:rsidR="006216A4" w:rsidRDefault="006216A4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26141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9. Geistesströmungen des 19. Jahrhunderts</w:t>
            </w:r>
          </w:p>
        </w:tc>
        <w:tc>
          <w:tcPr>
            <w:tcW w:w="3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AF4B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20. </w:t>
            </w:r>
          </w:p>
          <w:p w14:paraId="70B677F5" w14:textId="77777777" w:rsidR="006216A4" w:rsidRDefault="00000000">
            <w:pPr>
              <w:pStyle w:val="Standard"/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Zweiter Weltkrieg (Ursachen, Konflikte, Ausbruch, Merkmale)</w:t>
            </w:r>
          </w:p>
        </w:tc>
      </w:tr>
      <w:tr w:rsidR="006216A4" w14:paraId="28D84890" w14:textId="77777777">
        <w:trPr>
          <w:trHeight w:val="648"/>
        </w:trPr>
        <w:tc>
          <w:tcPr>
            <w:tcW w:w="153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9D5E" w14:textId="77777777" w:rsidR="006216A4" w:rsidRDefault="00000000">
            <w:pPr>
              <w:pStyle w:val="Standard"/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Prüfungsbeschreibung: </w:t>
            </w:r>
            <w:hyperlink r:id="rId10" w:history="1">
              <w:r>
                <w:rPr>
                  <w:rStyle w:val="Hiperhivatkozs"/>
                  <w:lang w:val="de-DE"/>
                </w:rPr>
                <w:t>https://www.oktatas.hu/pub_bin/dload/kozoktatas/erettsegi/vizsgakovetelmenyek2017/tortenelem_vl.pdf</w:t>
              </w:r>
            </w:hyperlink>
          </w:p>
          <w:p w14:paraId="58570640" w14:textId="77777777" w:rsidR="006216A4" w:rsidRDefault="006216A4">
            <w:pPr>
              <w:pStyle w:val="Standard"/>
              <w:spacing w:after="0" w:line="240" w:lineRule="auto"/>
              <w:rPr>
                <w:lang w:val="de-DE"/>
              </w:rPr>
            </w:pPr>
          </w:p>
          <w:p w14:paraId="1D979CB2" w14:textId="77777777" w:rsidR="006216A4" w:rsidRDefault="00000000">
            <w:pPr>
              <w:pStyle w:val="Standard"/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Prüfungsthemen und Kompetenzen: </w:t>
            </w:r>
            <w:hyperlink r:id="rId11" w:history="1">
              <w:r>
                <w:rPr>
                  <w:rStyle w:val="Hiperhivatkozs"/>
                  <w:lang w:val="de-DE"/>
                </w:rPr>
                <w:t>https://www.oktatas.hu/pub_bin/dload/kozoktatas/erettsegi/vizsgakovetelmenyek2017/tortenelem_vk.pdf</w:t>
              </w:r>
            </w:hyperlink>
          </w:p>
          <w:p w14:paraId="5C630B2A" w14:textId="77777777" w:rsidR="006216A4" w:rsidRDefault="006216A4">
            <w:pPr>
              <w:pStyle w:val="Standard"/>
              <w:spacing w:after="0" w:line="240" w:lineRule="auto"/>
              <w:rPr>
                <w:lang w:val="de-DE"/>
              </w:rPr>
            </w:pPr>
          </w:p>
          <w:p w14:paraId="5EB0346E" w14:textId="367B64D8" w:rsidR="006216A4" w:rsidRDefault="00000000">
            <w:pPr>
              <w:pStyle w:val="Standard"/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Baja, den </w:t>
            </w:r>
            <w:r w:rsidR="006F1A95">
              <w:rPr>
                <w:lang w:val="de-DE"/>
              </w:rPr>
              <w:t>27</w:t>
            </w:r>
            <w:r>
              <w:rPr>
                <w:lang w:val="de-DE"/>
              </w:rPr>
              <w:t>. 0</w:t>
            </w:r>
            <w:r w:rsidR="006F1A95">
              <w:rPr>
                <w:lang w:val="de-DE"/>
              </w:rPr>
              <w:t>2</w:t>
            </w:r>
            <w:r>
              <w:rPr>
                <w:lang w:val="de-DE"/>
              </w:rPr>
              <w:t>. 202</w:t>
            </w:r>
            <w:r w:rsidR="006F1A95">
              <w:rPr>
                <w:lang w:val="de-DE"/>
              </w:rPr>
              <w:t>6</w:t>
            </w:r>
            <w:r>
              <w:rPr>
                <w:lang w:val="de-DE"/>
              </w:rPr>
              <w:t xml:space="preserve">                                                                                                                     Fachlehrer:  </w:t>
            </w:r>
            <w:r w:rsidR="006F1A95">
              <w:rPr>
                <w:lang w:val="de-DE"/>
              </w:rPr>
              <w:t>Tünde Nagy ,</w:t>
            </w:r>
            <w:r>
              <w:rPr>
                <w:lang w:val="de-DE"/>
              </w:rPr>
              <w:t xml:space="preserve">Erzsébet Kemmer  </w:t>
            </w:r>
          </w:p>
        </w:tc>
      </w:tr>
    </w:tbl>
    <w:p w14:paraId="0C6485AC" w14:textId="77777777" w:rsidR="006216A4" w:rsidRDefault="006216A4">
      <w:pPr>
        <w:pStyle w:val="Standard"/>
      </w:pPr>
    </w:p>
    <w:sectPr w:rsidR="006216A4">
      <w:pgSz w:w="16838" w:h="11906" w:orient="landscape"/>
      <w:pgMar w:top="426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29D8" w14:textId="77777777" w:rsidR="00E84EB9" w:rsidRDefault="00E84EB9">
      <w:pPr>
        <w:spacing w:line="240" w:lineRule="auto"/>
      </w:pPr>
      <w:r>
        <w:separator/>
      </w:r>
    </w:p>
  </w:endnote>
  <w:endnote w:type="continuationSeparator" w:id="0">
    <w:p w14:paraId="1B859807" w14:textId="77777777" w:rsidR="00E84EB9" w:rsidRDefault="00E84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9BAE" w14:textId="77777777" w:rsidR="00E84EB9" w:rsidRDefault="00E84EB9">
      <w:pPr>
        <w:spacing w:after="0"/>
      </w:pPr>
      <w:r>
        <w:separator/>
      </w:r>
    </w:p>
  </w:footnote>
  <w:footnote w:type="continuationSeparator" w:id="0">
    <w:p w14:paraId="2AA0AB69" w14:textId="77777777" w:rsidR="00E84EB9" w:rsidRDefault="00E84E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656B7"/>
    <w:multiLevelType w:val="multilevel"/>
    <w:tmpl w:val="7E6656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1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C7"/>
    <w:rsid w:val="001F55C7"/>
    <w:rsid w:val="00280528"/>
    <w:rsid w:val="003F6DE6"/>
    <w:rsid w:val="004631DA"/>
    <w:rsid w:val="00483F1E"/>
    <w:rsid w:val="0049744F"/>
    <w:rsid w:val="006216A4"/>
    <w:rsid w:val="0065472F"/>
    <w:rsid w:val="006F1A95"/>
    <w:rsid w:val="00C30860"/>
    <w:rsid w:val="00D3385B"/>
    <w:rsid w:val="00D633C3"/>
    <w:rsid w:val="00D84644"/>
    <w:rsid w:val="00E84EB9"/>
    <w:rsid w:val="00F058C7"/>
    <w:rsid w:val="0E85B202"/>
    <w:rsid w:val="2D2F2DE3"/>
    <w:rsid w:val="5C9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9FF1"/>
  <w15:docId w15:val="{062E14F3-4F37-4DF2-AA6E-8B805C5F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N w:val="0"/>
      <w:spacing w:after="160" w:line="25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Mrltotthiperhivatkozs">
    <w:name w:val="FollowedHyperlink"/>
    <w:basedOn w:val="Bekezdsalapbettpusa"/>
    <w:uiPriority w:val="99"/>
    <w:semiHidden/>
    <w:unhideWhenUsed/>
    <w:rPr>
      <w:color w:val="954F72" w:themeColor="followedHyperlink"/>
      <w:u w:val="single"/>
    </w:r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uppressAutoHyphens/>
      <w:autoSpaceDN w:val="0"/>
      <w:spacing w:after="160" w:line="256" w:lineRule="auto"/>
    </w:pPr>
    <w:rPr>
      <w:sz w:val="22"/>
      <w:szCs w:val="22"/>
      <w:lang w:eastAsia="en-US"/>
    </w:rPr>
  </w:style>
  <w:style w:type="character" w:customStyle="1" w:styleId="Absatz-Standardschriftart">
    <w:name w:val="Absatz-Standardschriftart"/>
  </w:style>
  <w:style w:type="paragraph" w:customStyle="1" w:styleId="Listenabsatz">
    <w:name w:val="Listenabsatz"/>
    <w:basedOn w:val="Standard"/>
    <w:pPr>
      <w:ind w:left="720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ktatas.hu/pub_bin/dload/kozoktatas/erettsegi/vizsgakovetelmenyek2017/tortenelem_vk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ktatas.hu/pub_bin/dload/kozoktatas/erettsegi/vizsgakovetelmenyek2017/tortenelem_v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A8872635B1244A986E15D64AF3BFD9" ma:contentTypeVersion="39" ma:contentTypeDescription="Új dokumentum létrehozása." ma:contentTypeScope="" ma:versionID="7ba74c0f4a73d5ce7bae30a4aadc0837">
  <xsd:schema xmlns:xsd="http://www.w3.org/2001/XMLSchema" xmlns:xs="http://www.w3.org/2001/XMLSchema" xmlns:p="http://schemas.microsoft.com/office/2006/metadata/properties" xmlns:ns2="0c95ef46-b48f-445b-b020-e41e6c6333cc" xmlns:ns3="8e117c89-15c3-4429-8724-26fa203eefeb" targetNamespace="http://schemas.microsoft.com/office/2006/metadata/properties" ma:root="true" ma:fieldsID="ced0ce4b11c937f49332315cbac8437a" ns2:_="" ns3:_="">
    <xsd:import namespace="0c95ef46-b48f-445b-b020-e41e6c6333cc"/>
    <xsd:import namespace="8e117c89-15c3-4429-8724-26fa203ee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5ef46-b48f-445b-b020-e41e6c633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c22bbdef-14cd-41ec-ab89-7fd316b71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17c89-15c3-4429-8724-26fa203ee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e3ca96-30b8-4080-a3fd-101f0657d56a}" ma:internalName="TaxCatchAll" ma:showField="CatchAllData" ma:web="8e117c89-15c3-4429-8724-26fa203ee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95ef46-b48f-445b-b020-e41e6c6333cc">
      <Terms xmlns="http://schemas.microsoft.com/office/infopath/2007/PartnerControls"/>
    </lcf76f155ced4ddcb4097134ff3c332f>
    <TaxCatchAll xmlns="8e117c89-15c3-4429-8724-26fa203eefeb" xsi:nil="true"/>
    <Distribution_Groups xmlns="0c95ef46-b48f-445b-b020-e41e6c6333cc" xsi:nil="true"/>
    <Self_Registration_Enabled xmlns="0c95ef46-b48f-445b-b020-e41e6c6333cc" xsi:nil="true"/>
    <IsNotebookLocked xmlns="0c95ef46-b48f-445b-b020-e41e6c6333cc" xsi:nil="true"/>
    <CultureName xmlns="0c95ef46-b48f-445b-b020-e41e6c6333cc" xsi:nil="true"/>
    <Templates xmlns="0c95ef46-b48f-445b-b020-e41e6c6333cc" xsi:nil="true"/>
    <Has_Teacher_Only_SectionGroup xmlns="0c95ef46-b48f-445b-b020-e41e6c6333cc" xsi:nil="true"/>
    <DefaultSectionNames xmlns="0c95ef46-b48f-445b-b020-e41e6c6333cc" xsi:nil="true"/>
    <LMS_Mappings xmlns="0c95ef46-b48f-445b-b020-e41e6c6333cc" xsi:nil="true"/>
    <NotebookType xmlns="0c95ef46-b48f-445b-b020-e41e6c6333cc" xsi:nil="true"/>
    <Teachers xmlns="0c95ef46-b48f-445b-b020-e41e6c6333cc">
      <UserInfo>
        <DisplayName/>
        <AccountId xsi:nil="true"/>
        <AccountType/>
      </UserInfo>
    </Teachers>
    <Is_Collaboration_Space_Locked xmlns="0c95ef46-b48f-445b-b020-e41e6c6333cc" xsi:nil="true"/>
    <Owner xmlns="0c95ef46-b48f-445b-b020-e41e6c6333cc">
      <UserInfo>
        <DisplayName/>
        <AccountId xsi:nil="true"/>
        <AccountType/>
      </UserInfo>
    </Owner>
    <Math_Settings xmlns="0c95ef46-b48f-445b-b020-e41e6c6333cc" xsi:nil="true"/>
    <Invited_Teachers xmlns="0c95ef46-b48f-445b-b020-e41e6c6333cc" xsi:nil="true"/>
    <FolderType xmlns="0c95ef46-b48f-445b-b020-e41e6c6333cc" xsi:nil="true"/>
    <Students xmlns="0c95ef46-b48f-445b-b020-e41e6c6333cc">
      <UserInfo>
        <DisplayName/>
        <AccountId xsi:nil="true"/>
        <AccountType/>
      </UserInfo>
    </Students>
    <Student_Groups xmlns="0c95ef46-b48f-445b-b020-e41e6c6333cc">
      <UserInfo>
        <DisplayName/>
        <AccountId xsi:nil="true"/>
        <AccountType/>
      </UserInfo>
    </Student_Groups>
    <Teams_Channel_Section_Location xmlns="0c95ef46-b48f-445b-b020-e41e6c6333cc" xsi:nil="true"/>
    <AppVersion xmlns="0c95ef46-b48f-445b-b020-e41e6c6333cc" xsi:nil="true"/>
    <TeamsChannelId xmlns="0c95ef46-b48f-445b-b020-e41e6c6333cc" xsi:nil="true"/>
    <Invited_Students xmlns="0c95ef46-b48f-445b-b020-e41e6c6333cc" xsi:nil="true"/>
  </documentManagement>
</p:properties>
</file>

<file path=customXml/itemProps1.xml><?xml version="1.0" encoding="utf-8"?>
<ds:datastoreItem xmlns:ds="http://schemas.openxmlformats.org/officeDocument/2006/customXml" ds:itemID="{F17C26E4-CF48-4C65-8A40-3DF92D64C5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6D338-3F9B-4564-A81A-E97352541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5ef46-b48f-445b-b020-e41e6c6333cc"/>
    <ds:schemaRef ds:uri="8e117c89-15c3-4429-8724-26fa203ee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7A916-1D00-4716-B47A-2F82C6697244}">
  <ds:schemaRefs>
    <ds:schemaRef ds:uri="http://schemas.microsoft.com/office/2006/metadata/properties"/>
    <ds:schemaRef ds:uri="http://schemas.microsoft.com/office/infopath/2007/PartnerControls"/>
    <ds:schemaRef ds:uri="0c95ef46-b48f-445b-b020-e41e6c6333cc"/>
    <ds:schemaRef ds:uri="8e117c89-15c3-4429-8724-26fa203eef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Kemmer Erzsébet;RST</dc:creator>
  <cp:lastModifiedBy>Kemmer Erzsébet</cp:lastModifiedBy>
  <cp:revision>3</cp:revision>
  <dcterms:created xsi:type="dcterms:W3CDTF">2026-02-26T15:24:00Z</dcterms:created>
  <dcterms:modified xsi:type="dcterms:W3CDTF">2026-02-26T15:35:00Z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0x01010006A8872635B1244A986E15D64AF3BFD9</vt:lpwstr>
  </property>
  <property fmtid="{D5CDD505-2E9C-101B-9397-08002B2CF9AE}" pid="3" name="KSOProductBuildVer">
    <vt:lpwstr>1033-12.2.0.22549</vt:lpwstr>
  </property>
  <property fmtid="{D5CDD505-2E9C-101B-9397-08002B2CF9AE}" pid="4" name="ICV">
    <vt:lpwstr>D5624865E0064E19A09695D4A86D262D_13</vt:lpwstr>
  </property>
</Properties>
</file>